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6F" w:rsidRDefault="00E1496F" w:rsidP="00E1496F">
      <w:pPr>
        <w:spacing w:line="600" w:lineRule="exact"/>
        <w:rPr>
          <w:rStyle w:val="NormalCharacter"/>
          <w:rFonts w:ascii="方正小标宋简体" w:eastAsia="方正小标宋简体"/>
          <w:color w:val="FF0000"/>
          <w:sz w:val="84"/>
          <w:szCs w:val="84"/>
        </w:rPr>
      </w:pPr>
    </w:p>
    <w:p w:rsidR="00E1496F" w:rsidRDefault="00E1496F" w:rsidP="00E1496F">
      <w:pPr>
        <w:spacing w:line="1100" w:lineRule="exact"/>
        <w:jc w:val="center"/>
        <w:rPr>
          <w:rStyle w:val="NormalCharacter"/>
          <w:rFonts w:ascii="方正小标宋简体" w:eastAsia="方正小标宋简体"/>
          <w:color w:val="FF0000"/>
          <w:sz w:val="72"/>
          <w:szCs w:val="72"/>
        </w:rPr>
      </w:pPr>
      <w:r>
        <w:rPr>
          <w:rStyle w:val="NormalCharacter"/>
          <w:rFonts w:ascii="方正小标宋简体" w:eastAsia="方正小标宋简体"/>
          <w:color w:val="FF0000"/>
          <w:sz w:val="72"/>
          <w:szCs w:val="72"/>
        </w:rPr>
        <w:t>甘肃政法大学</w:t>
      </w:r>
      <w:r>
        <w:rPr>
          <w:rStyle w:val="NormalCharacter"/>
          <w:rFonts w:ascii="方正小标宋简体" w:eastAsia="方正小标宋简体" w:hint="eastAsia"/>
          <w:color w:val="FF0000"/>
          <w:sz w:val="72"/>
          <w:szCs w:val="72"/>
        </w:rPr>
        <w:t>三抓三</w:t>
      </w:r>
      <w:proofErr w:type="gramStart"/>
      <w:r>
        <w:rPr>
          <w:rStyle w:val="NormalCharacter"/>
          <w:rFonts w:ascii="方正小标宋简体" w:eastAsia="方正小标宋简体" w:hint="eastAsia"/>
          <w:color w:val="FF0000"/>
          <w:sz w:val="72"/>
          <w:szCs w:val="72"/>
        </w:rPr>
        <w:t>促行动</w:t>
      </w:r>
      <w:r>
        <w:rPr>
          <w:rStyle w:val="NormalCharacter"/>
          <w:rFonts w:ascii="方正小标宋简体" w:eastAsia="方正小标宋简体"/>
          <w:color w:val="FF0000"/>
          <w:sz w:val="72"/>
          <w:szCs w:val="72"/>
        </w:rPr>
        <w:t>简</w:t>
      </w:r>
      <w:proofErr w:type="gramEnd"/>
      <w:r>
        <w:rPr>
          <w:rStyle w:val="NormalCharacter"/>
          <w:rFonts w:ascii="方正小标宋简体" w:eastAsia="方正小标宋简体"/>
          <w:color w:val="FF0000"/>
          <w:sz w:val="72"/>
          <w:szCs w:val="72"/>
        </w:rPr>
        <w:t xml:space="preserve">   报</w:t>
      </w:r>
    </w:p>
    <w:p w:rsidR="00E1496F" w:rsidRDefault="00E1496F" w:rsidP="00E1496F">
      <w:pPr>
        <w:spacing w:line="600" w:lineRule="exact"/>
        <w:jc w:val="center"/>
        <w:rPr>
          <w:rStyle w:val="NormalCharacter"/>
          <w:rFonts w:ascii="方正小标宋简体" w:eastAsia="方正小标宋简体"/>
          <w:color w:val="FF0000"/>
          <w:sz w:val="72"/>
          <w:szCs w:val="72"/>
        </w:rPr>
      </w:pPr>
    </w:p>
    <w:p w:rsidR="00E1496F" w:rsidRDefault="00E1496F" w:rsidP="00E1496F">
      <w:pPr>
        <w:jc w:val="center"/>
        <w:rPr>
          <w:rStyle w:val="NormalCharacter"/>
          <w:rFonts w:ascii="仿宋" w:eastAsia="仿宋" w:hAnsi="仿宋"/>
          <w:b/>
          <w:sz w:val="32"/>
          <w:szCs w:val="32"/>
        </w:rPr>
      </w:pPr>
      <w:r>
        <w:rPr>
          <w:rStyle w:val="NormalCharacter"/>
          <w:rFonts w:ascii="仿宋" w:eastAsia="仿宋" w:hAnsi="仿宋"/>
          <w:b/>
          <w:sz w:val="32"/>
          <w:szCs w:val="32"/>
        </w:rPr>
        <w:t>第</w:t>
      </w:r>
      <w:r w:rsidR="002F5790">
        <w:rPr>
          <w:rStyle w:val="NormalCharacter"/>
          <w:rFonts w:ascii="仿宋" w:eastAsia="仿宋" w:hAnsi="仿宋" w:hint="eastAsia"/>
          <w:b/>
          <w:sz w:val="32"/>
          <w:szCs w:val="32"/>
        </w:rPr>
        <w:t>8</w:t>
      </w:r>
      <w:r>
        <w:rPr>
          <w:rStyle w:val="NormalCharacter"/>
          <w:rFonts w:ascii="仿宋" w:eastAsia="仿宋" w:hAnsi="仿宋"/>
          <w:b/>
          <w:sz w:val="32"/>
          <w:szCs w:val="32"/>
        </w:rPr>
        <w:t>期</w:t>
      </w:r>
    </w:p>
    <w:p w:rsidR="00E1496F" w:rsidRDefault="00E1496F" w:rsidP="00E1496F">
      <w:pPr>
        <w:pStyle w:val="a0"/>
        <w:rPr>
          <w:lang w:eastAsia="zh-CN"/>
        </w:rPr>
      </w:pPr>
    </w:p>
    <w:p w:rsidR="00E1496F" w:rsidRDefault="00E1496F" w:rsidP="00E1496F">
      <w:pPr>
        <w:spacing w:line="360" w:lineRule="exact"/>
        <w:jc w:val="left"/>
        <w:rPr>
          <w:rStyle w:val="NormalCharacter"/>
          <w:rFonts w:ascii="楷体" w:eastAsia="楷体" w:hAnsi="楷体"/>
          <w:b/>
          <w:spacing w:val="-20"/>
          <w:w w:val="95"/>
          <w:sz w:val="30"/>
          <w:szCs w:val="30"/>
        </w:rPr>
      </w:pPr>
    </w:p>
    <w:p w:rsidR="00E1496F" w:rsidRPr="00F220A5" w:rsidRDefault="00E1496F" w:rsidP="00E1496F">
      <w:pPr>
        <w:spacing w:line="360" w:lineRule="exact"/>
        <w:jc w:val="left"/>
        <w:rPr>
          <w:rFonts w:ascii="方正仿宋_GB2312" w:eastAsia="方正仿宋_GB2312" w:hAnsi="方正仿宋_GB2312" w:cs="方正仿宋_GB2312"/>
          <w:bCs/>
          <w:color w:val="000000"/>
          <w:spacing w:val="-45"/>
          <w:sz w:val="32"/>
          <w:szCs w:val="32"/>
        </w:rPr>
      </w:pPr>
      <w:r w:rsidRPr="00F220A5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甘肃政法大学三抓三</w:t>
      </w:r>
      <w:proofErr w:type="gramStart"/>
      <w:r w:rsidRPr="00F220A5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促行动</w:t>
      </w:r>
      <w:proofErr w:type="gramEnd"/>
      <w:r w:rsidRPr="00F220A5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 xml:space="preserve">领导小组办公室 </w:t>
      </w:r>
      <w:r w:rsidRPr="00F220A5">
        <w:rPr>
          <w:rStyle w:val="NormalCharacter"/>
          <w:rFonts w:ascii="仿宋" w:eastAsia="仿宋" w:hAnsi="仿宋" w:hint="eastAsia"/>
          <w:color w:val="FF0000"/>
          <w:sz w:val="52"/>
          <w:szCs w:val="52"/>
        </w:rPr>
        <w:t xml:space="preserve">         </w:t>
      </w:r>
      <w:r w:rsidRPr="00F220A5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2023年</w:t>
      </w:r>
      <w:r w:rsidR="002F5790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4</w:t>
      </w:r>
      <w:r w:rsidRPr="00F220A5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月</w:t>
      </w:r>
      <w:r w:rsidR="002F5790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1</w:t>
      </w:r>
      <w:r w:rsidR="00E8662F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8</w:t>
      </w:r>
      <w:r w:rsidRPr="00F220A5">
        <w:rPr>
          <w:rStyle w:val="NormalCharacter"/>
          <w:rFonts w:ascii="楷体" w:eastAsia="楷体" w:hAnsi="楷体" w:hint="eastAsia"/>
          <w:spacing w:val="-20"/>
          <w:w w:val="95"/>
          <w:sz w:val="30"/>
          <w:szCs w:val="30"/>
        </w:rPr>
        <w:t>日</w:t>
      </w:r>
    </w:p>
    <w:p w:rsidR="00E1496F" w:rsidRDefault="00E1496F" w:rsidP="00E1496F">
      <w:pPr>
        <w:rPr>
          <w:rStyle w:val="NormalCharacter"/>
          <w:rFonts w:ascii="方正小标宋简体" w:eastAsia="方正小标宋简体"/>
          <w:spacing w:val="-20"/>
          <w:sz w:val="36"/>
          <w:szCs w:val="36"/>
        </w:rPr>
      </w:pPr>
      <w:r>
        <w:rPr>
          <w:rStyle w:val="NormalCharacter"/>
          <w:rFonts w:ascii="方正小标宋简体" w:eastAsia="方正小标宋简体"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370C8" wp14:editId="6AFAA1AA">
                <wp:simplePos x="0" y="0"/>
                <wp:positionH relativeFrom="column">
                  <wp:posOffset>-117475</wp:posOffset>
                </wp:positionH>
                <wp:positionV relativeFrom="paragraph">
                  <wp:posOffset>78105</wp:posOffset>
                </wp:positionV>
                <wp:extent cx="60737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77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-9.25pt;margin-top:6.15pt;width:47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" strokecolor="red" strokeweight="2.25pt">
                <v:stroke joinstyle="miter"/>
              </v:shape>
            </w:pict>
          </mc:Fallback>
        </mc:AlternateContent>
      </w:r>
    </w:p>
    <w:p w:rsidR="002F5790" w:rsidRDefault="002F5790" w:rsidP="002F5790">
      <w:pPr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起点是学习 关键是落实 目标是发展</w:t>
      </w:r>
    </w:p>
    <w:p w:rsidR="002F5790" w:rsidRDefault="002F5790" w:rsidP="002F5790">
      <w:pPr>
        <w:widowControl w:val="0"/>
        <w:kinsoku w:val="0"/>
        <w:autoSpaceDE w:val="0"/>
        <w:autoSpaceDN w:val="0"/>
        <w:adjustRightInd w:val="0"/>
        <w:snapToGrid w:val="0"/>
        <w:spacing w:line="7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方正楷体_GB2312" w:eastAsia="方正楷体_GB2312" w:hAnsi="方正楷体_GB2312" w:cs="方正楷体_GB2312" w:hint="eastAsia"/>
          <w:b/>
          <w:bCs/>
          <w:color w:val="000000"/>
          <w:sz w:val="32"/>
          <w:szCs w:val="32"/>
        </w:rPr>
        <w:t>——</w:t>
      </w:r>
      <w:r>
        <w:rPr>
          <w:rFonts w:ascii="方正楷体_GB2312" w:eastAsia="方正楷体_GB2312" w:hAnsi="方正楷体_GB2312" w:cs="方正楷体_GB2312" w:hint="eastAsia"/>
          <w:color w:val="000000"/>
          <w:sz w:val="32"/>
          <w:szCs w:val="32"/>
        </w:rPr>
        <w:t>教务处在加强新时代本科教育行动中的思与行</w:t>
      </w:r>
    </w:p>
    <w:p w:rsidR="002F5790" w:rsidRDefault="002F5790" w:rsidP="002F5790"/>
    <w:p w:rsidR="002F5790" w:rsidRDefault="002F5790" w:rsidP="002F5790">
      <w:pPr>
        <w:spacing w:beforeLines="50" w:before="156"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为全面贯彻落实党的二十大提出的“实施科教兴国战略，强化现代化建设的人才支撑”重大决策，全面落实立德树人根本任务，确保人才培养中心地位和本科教学核心地位，培养德智体美劳全面发展的社会主义建设者和接班人，我校教务处积极落实“在学习上下功夫、在执行上铆足劲、在效能上见真章”的行动要求，努力实现“抓学习促提升、抓执行促落实、抓效能促发展”行动目标，积极推进全员、全过程、全方位服务本科教育教学，着力培养担当民族复兴大任的时代新人。</w:t>
      </w:r>
    </w:p>
    <w:p w:rsidR="002F5790" w:rsidRDefault="002F5790" w:rsidP="002F5790">
      <w:pPr>
        <w:pStyle w:val="a6"/>
        <w:wordWrap w:val="0"/>
        <w:spacing w:beforeAutospacing="0" w:afterAutospacing="0" w:line="428" w:lineRule="atLeast"/>
        <w:ind w:firstLineChars="200" w:firstLine="602"/>
        <w:jc w:val="both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kern w:val="2"/>
          <w:sz w:val="30"/>
          <w:szCs w:val="30"/>
        </w:rPr>
        <w:t>一、多维</w:t>
      </w:r>
      <w:proofErr w:type="gramStart"/>
      <w:r>
        <w:rPr>
          <w:rFonts w:ascii="楷体" w:eastAsia="楷体" w:hAnsi="楷体" w:cs="楷体" w:hint="eastAsia"/>
          <w:b/>
          <w:bCs/>
          <w:kern w:val="2"/>
          <w:sz w:val="30"/>
          <w:szCs w:val="30"/>
        </w:rPr>
        <w:t>度开展</w:t>
      </w:r>
      <w:proofErr w:type="gramEnd"/>
      <w:r>
        <w:rPr>
          <w:rFonts w:ascii="楷体" w:eastAsia="楷体" w:hAnsi="楷体" w:cs="楷体" w:hint="eastAsia"/>
          <w:b/>
          <w:bCs/>
          <w:kern w:val="2"/>
          <w:sz w:val="30"/>
          <w:szCs w:val="30"/>
        </w:rPr>
        <w:t>学习，全面增强本领</w:t>
      </w:r>
    </w:p>
    <w:p w:rsidR="002F5790" w:rsidRDefault="002F5790" w:rsidP="002F5790">
      <w:pPr>
        <w:pStyle w:val="a6"/>
        <w:wordWrap w:val="0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宋体"/>
          <w:color w:val="000000"/>
          <w:kern w:val="2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lastRenderedPageBreak/>
        <w:t>聚焦三个维度，采取灵活多样的形式深化学习，确保学习入耳入脑入心，落地生根。</w:t>
      </w:r>
      <w:r>
        <w:rPr>
          <w:rFonts w:ascii="楷体" w:eastAsia="楷体" w:hAnsi="楷体" w:cs="楷体" w:hint="eastAsia"/>
          <w:color w:val="000000"/>
          <w:kern w:val="2"/>
          <w:sz w:val="30"/>
          <w:szCs w:val="30"/>
        </w:rPr>
        <w:t>一是加强政治理论学习，筑牢理想信念根基。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深入学</w:t>
      </w:r>
      <w:proofErr w:type="gramStart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习习近</w:t>
      </w:r>
      <w:proofErr w:type="gramEnd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平新时代中国特色社会主义思想，深刻</w:t>
      </w:r>
      <w:proofErr w:type="gramStart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领悟党</w:t>
      </w:r>
      <w:proofErr w:type="gramEnd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的二十大报告精神，重点把握“实施科教兴国战略，强化现代化建设人才支撑”丰富内涵，切实把思想和行动统一到党中央、省委和</w:t>
      </w:r>
      <w:proofErr w:type="gramStart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校党委</w:t>
      </w:r>
      <w:proofErr w:type="gramEnd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各项决策部署上来。通过学校理论中心组、“三会一课”、学习强国、甘肃党建等形式，全校教职工以集中、自学等方式持续加强政治理论学习，带着“立德树人”的使命持续学、深入学、反复学，在学深悟透、融会贯通上发力，将学习成效转化为全面落实立德树人根本任务的生动实践，推动政治理论</w:t>
      </w:r>
      <w:proofErr w:type="gramStart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走深走实</w:t>
      </w:r>
      <w:proofErr w:type="gramEnd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。</w:t>
      </w:r>
      <w:r>
        <w:rPr>
          <w:rFonts w:ascii="楷体" w:eastAsia="楷体" w:hAnsi="楷体" w:cs="楷体" w:hint="eastAsia"/>
          <w:color w:val="000000"/>
          <w:kern w:val="2"/>
          <w:sz w:val="30"/>
          <w:szCs w:val="30"/>
        </w:rPr>
        <w:t>二是深入学习新时代教育教学理论，精准把握教育教学规律。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系统学习《中华人民共和国教育法》《中华人民共和国高等教育法》《习近平总书记教育重要论述讲义》、全国教育大会精神、新时代全国高等学校本科教育工作会议精神等，精准把握党和国家的教育方针、教育法规和高等教育发展面临的时代要求。深入学习高等教育基本理论和高等教育管理理论，全面掌握高等教育发展历史、教育本质与功能、教育体制与结构、教育教学改革与发展、学生心理健康与教育、高等教育管理规律等，精准把握教育教学规律、人才成长规律、教学管理规律。</w:t>
      </w:r>
      <w:r>
        <w:rPr>
          <w:rFonts w:ascii="楷体" w:eastAsia="楷体" w:hAnsi="楷体" w:cs="楷体" w:hint="eastAsia"/>
          <w:color w:val="000000"/>
          <w:kern w:val="2"/>
          <w:sz w:val="30"/>
          <w:szCs w:val="30"/>
        </w:rPr>
        <w:t>三是深入一线问需问计，推进教育教学治理能力提升。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拜师生为师，向师生学习，放下架子、扑下身子，深入开展调查研究，真正把师生面临的问题发现出来，把师生的意见反映上来，把师生创造的经验总结出来。一方面，走访教学单位、学生班级、学生社团、教研室、教学团队，深入课堂、宿舍、食堂、实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lastRenderedPageBreak/>
        <w:t>验室、体育场馆、心理咨询室、创新创业中心等，细致观察师生的教学和生活状态，主动发现问题，寻求解决方案。另一方面，设置师生接待日、意见箱、调查问卷表，召开师生座谈会，认真倾听师生意见，全面了解师生诉求，问需于师生，自觉调整、改进工作方向和内容。积极吸纳师生参与学校教育教学改革和大学治理事业，广泛征求师生对学校重大教育教学改革方案的意见和建议，问计于师生，助</w:t>
      </w:r>
      <w:proofErr w:type="gramStart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推学校</w:t>
      </w:r>
      <w:proofErr w:type="gramEnd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实现治理体系和治理能力现代化。</w:t>
      </w:r>
    </w:p>
    <w:p w:rsidR="002F5790" w:rsidRDefault="002F5790" w:rsidP="002F5790">
      <w:pPr>
        <w:pStyle w:val="a6"/>
        <w:wordWrap w:val="0"/>
        <w:spacing w:beforeAutospacing="0" w:afterAutospacing="0" w:line="428" w:lineRule="atLeast"/>
        <w:ind w:firstLineChars="200" w:firstLine="602"/>
        <w:jc w:val="both"/>
        <w:rPr>
          <w:rFonts w:ascii="楷体" w:eastAsia="楷体" w:hAnsi="楷体" w:cs="楷体"/>
          <w:b/>
          <w:bCs/>
          <w:kern w:val="2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kern w:val="2"/>
          <w:sz w:val="30"/>
          <w:szCs w:val="30"/>
        </w:rPr>
        <w:t>二、多渠道推动执行，全过程落地落细</w:t>
      </w:r>
    </w:p>
    <w:p w:rsidR="002F5790" w:rsidRDefault="002F5790" w:rsidP="002F5790">
      <w:pPr>
        <w:pStyle w:val="a6"/>
        <w:wordWrap w:val="0"/>
        <w:spacing w:beforeAutospacing="0" w:afterAutospacing="0" w:line="428" w:lineRule="atLeast"/>
        <w:ind w:firstLineChars="200" w:firstLine="600"/>
        <w:jc w:val="both"/>
        <w:rPr>
          <w:rFonts w:ascii="仿宋" w:eastAsia="仿宋" w:hAnsi="仿宋" w:cs="宋体"/>
          <w:color w:val="000000"/>
          <w:kern w:val="2"/>
          <w:sz w:val="30"/>
          <w:szCs w:val="30"/>
          <w:highlight w:val="yellow"/>
        </w:rPr>
      </w:pP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真抓实干，加强统筹、明确目标、分解任务，进一步明确“干什么、怎么干、谁来干”，把立德树人根本任务内化到教育教学的各领域、各方面、各环节，以德育人、以文化人，培养堪当重任的新时代接班人。一是</w:t>
      </w:r>
      <w:r>
        <w:rPr>
          <w:rFonts w:ascii="楷体" w:eastAsia="楷体" w:hAnsi="楷体" w:cs="楷体" w:hint="eastAsia"/>
          <w:color w:val="000000"/>
          <w:kern w:val="2"/>
          <w:sz w:val="30"/>
          <w:szCs w:val="30"/>
        </w:rPr>
        <w:t>坚持完善机制，明确目标任务。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按照党和国家教育发展方针政策、地方经济社会和法治建设需要，科学制定《关于进一步加强新时代本科教育的实施意见》《一流本科教育行动计划》《本科教学工作五年规划》等文件，建立健全教育管理制度和各环节教学质量要求，为进一步加强新时代本科教育和提高人才培养质量提供制度保障。同时，聚焦“培养什么人、怎样培养人、为谁培养人”，科学制定、动态调整专业人才培养方案，精准定位人才培养目标和发展方向，合理设置课程体系和教学计划，确保育人各阶段有法可依、各环节有章可循、全过程有条不紊。</w:t>
      </w:r>
      <w:r>
        <w:rPr>
          <w:rFonts w:ascii="楷体" w:eastAsia="楷体" w:hAnsi="楷体" w:cs="楷体" w:hint="eastAsia"/>
          <w:color w:val="000000"/>
          <w:kern w:val="2"/>
          <w:sz w:val="30"/>
          <w:szCs w:val="30"/>
        </w:rPr>
        <w:t>二是健全联动机制，强化过程管理。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以创新</w:t>
      </w:r>
      <w:r>
        <w:rPr>
          <w:rFonts w:ascii="仿宋" w:eastAsia="仿宋" w:hAnsi="仿宋" w:cs="宋体"/>
          <w:color w:val="000000"/>
          <w:kern w:val="2"/>
          <w:sz w:val="30"/>
          <w:szCs w:val="30"/>
        </w:rPr>
        <w:t>人才培养机制为突破口，形成招生、培养与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创业</w:t>
      </w:r>
      <w:r>
        <w:rPr>
          <w:rFonts w:ascii="仿宋" w:eastAsia="仿宋" w:hAnsi="仿宋" w:cs="宋体"/>
          <w:color w:val="000000"/>
          <w:kern w:val="2"/>
          <w:sz w:val="30"/>
          <w:szCs w:val="30"/>
        </w:rPr>
        <w:t>就业联动机制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，以课堂教学为抓手，切实把创业就业教育、创业就业指导全面贯穿人才培养全过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lastRenderedPageBreak/>
        <w:t>程，构建完善以服务需求为导向的人才培养体系，持续提高人才培养与社会需求的契合度。制定《关于加强课堂教学纪律和教学安全工作的通知》等制度，确保开展教学管理和促进教学质量有章可循、有</w:t>
      </w:r>
      <w:proofErr w:type="gramStart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规</w:t>
      </w:r>
      <w:proofErr w:type="gramEnd"/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可依、有据可查。教育教学检查制度化、常态化，建立和完善教学信息反馈机制，坚持督导结合，以导为主，以督为辅，切实提高教学水平和育人质量。以本科教学评估指标体系为对照，高质量做好教学过程管理资料收集、整理和存档工作。</w:t>
      </w:r>
      <w:r>
        <w:rPr>
          <w:rFonts w:ascii="楷体" w:eastAsia="楷体" w:hAnsi="楷体" w:cs="楷体" w:hint="eastAsia"/>
          <w:color w:val="000000"/>
          <w:kern w:val="2"/>
          <w:sz w:val="30"/>
          <w:szCs w:val="30"/>
        </w:rPr>
        <w:t>三是健全考核奖惩机制，调动全员育人积极性。</w:t>
      </w:r>
      <w:r>
        <w:rPr>
          <w:rFonts w:ascii="仿宋" w:eastAsia="仿宋" w:hAnsi="仿宋" w:cs="宋体" w:hint="eastAsia"/>
          <w:color w:val="000000"/>
          <w:kern w:val="2"/>
          <w:sz w:val="30"/>
          <w:szCs w:val="30"/>
        </w:rPr>
        <w:t>建立健全奖惩制度，通过树立标杆，充分调动教师、教学管理者和教学单位的积极性和创造性，实施问责制度，严肃处理违反育人制度的行为，切实增强教师的责任感，加强纪律性，确保管理人员和教学人员切实高效做好教育教学工作。通过评选校级教学名师2人、青年教师成材奖2人、教学团队2个、优秀基层教学组织3个、教育教学成果培育项目10项、校级教学创新大赛优秀教师8人，在全校树立标杆，掀起向优秀学习、向模范靠拢的比学赶超热潮。通过评选创新创业教育教学名师1人、创新创业教育教学团队1个、创新创业教育示范专业1个、创新创业教育教学改革研究项目3项、创新创业实践教育示范中心1个，强化创新创业教育，提升学生创业就业素养。</w:t>
      </w:r>
    </w:p>
    <w:p w:rsidR="002F5790" w:rsidRDefault="002F5790" w:rsidP="002F5790">
      <w:pPr>
        <w:pStyle w:val="a6"/>
        <w:wordWrap w:val="0"/>
        <w:spacing w:beforeAutospacing="0" w:afterAutospacing="0" w:line="428" w:lineRule="atLeast"/>
        <w:ind w:firstLineChars="200" w:firstLine="602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kern w:val="2"/>
          <w:sz w:val="30"/>
          <w:szCs w:val="30"/>
        </w:rPr>
        <w:t>三、多层次联动，全方位提质增效</w:t>
      </w:r>
    </w:p>
    <w:p w:rsidR="002F5790" w:rsidRDefault="002F5790" w:rsidP="002F5790">
      <w:pPr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聚焦立德树人根本任务，牢固树立“人才培养为本，本科教育是根”的基本办学理念，各主体、各环节联合发力，以点带面、以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面促提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，整体推进本科教育教学改革和发展。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一是打造高质量教学管理团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lastRenderedPageBreak/>
        <w:t>队，教学管理效率显著提高。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通过“实施教学管理队伍建设工程”，把懂教育教学、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爱教师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和学生、管理服务水平高、关心关注教育教学的人员选拔到教学管理岗位上来，配齐配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强教学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管理人员，打造一支热爱教育事业、政治过硬、业务精湛、管理高效、相对稳定、具有创新意识、实干精神和生机活力的教学管理队伍，为高质量开展教学活动保驾护航。针对目标定位不准、规格要求不实、因人设课、无序排课等问题，教学管理团队正在对2021版本科专业人才培养方案进行微调，进一步优化课程体系，重点解决教师资源浪费和紧缺的矛盾现象。同时，为避免教学硬件资源浪费，教学管理队伍在坚持满足需要、充分利用、安全先进、功能多元原则的基础上认真调研、广泛讨论、科学论证，积极推动实验实训基地建设和完善，杜绝重建设、轻使用、不监管的思想和行为。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二是以课程建设为抓手，以教风促学风成效明显。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积极打造大数据</w:t>
      </w:r>
      <w:proofErr w:type="gramStart"/>
      <w:r>
        <w:rPr>
          <w:rFonts w:ascii="仿宋" w:eastAsia="仿宋" w:hAnsi="仿宋" w:cs="宋体" w:hint="eastAsia"/>
          <w:color w:val="000000"/>
          <w:sz w:val="30"/>
          <w:szCs w:val="30"/>
        </w:rPr>
        <w:t>平教学</w:t>
      </w:r>
      <w:proofErr w:type="gramEnd"/>
      <w:r>
        <w:rPr>
          <w:rFonts w:ascii="仿宋" w:eastAsia="仿宋" w:hAnsi="仿宋" w:cs="宋体" w:hint="eastAsia"/>
          <w:color w:val="000000"/>
          <w:sz w:val="30"/>
          <w:szCs w:val="30"/>
        </w:rPr>
        <w:t>管理平台，推进学籍档案管理系统与数字化服务项目和新区教室信息化建设，加快建设智能化、数字化教学管理体系，提升教学管理服务质量和效率。以教研室为单位，通过教学改革研究项目、教学改革研讨会、名师报告会、考察观摩学习等活动，强化教师的教学研究、教学改革意识，切实提高教师的教学改革与创新能力。积极落实“教师教学能力提升行动”，通过培训、研修、竞赛、教学观摩、对外交流等途径，培养业务精湛、育人高超、技术娴熟的高水平教师队伍。以改革教师教学考核和学生学习评价制度为突破口，增强教师对教学职业的价值认同和对学生的精神感召，学生学习的积极性和主动性进一步被激发。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三是打造有温度的教育教学环境，持续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lastRenderedPageBreak/>
        <w:t>提升育</w:t>
      </w:r>
      <w:proofErr w:type="gramStart"/>
      <w:r>
        <w:rPr>
          <w:rFonts w:ascii="楷体" w:eastAsia="楷体" w:hAnsi="楷体" w:cs="楷体" w:hint="eastAsia"/>
          <w:color w:val="000000"/>
          <w:sz w:val="30"/>
          <w:szCs w:val="30"/>
        </w:rPr>
        <w:t>心铸魂</w:t>
      </w:r>
      <w:proofErr w:type="gramEnd"/>
      <w:r>
        <w:rPr>
          <w:rFonts w:ascii="楷体" w:eastAsia="楷体" w:hAnsi="楷体" w:cs="楷体" w:hint="eastAsia"/>
          <w:color w:val="000000"/>
          <w:sz w:val="30"/>
          <w:szCs w:val="30"/>
        </w:rPr>
        <w:t>实效。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坚持用习近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平新时代中国特色社会主义思想铸魂育人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严格按照《新时代学校思想政治理论课改革创新实施方案》和《高等学校思想政治理论课建设标准（2021年）》推动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思政课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建设与改革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发挥每门课程的育人作用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紧密结合不同课程特点、思维方法和价值理念，深入挖掘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课程思政元素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，有机融入课程教学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。教务处正在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积极培育一批育人效果显著的示范专业和课程，打造一批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课程思政示范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课堂，形成专业课教学与思想政治理论课教学紧密结合、同向同行的育人格局。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在“三抓三促”行动形成“比学赶超”的氛围下，教职工坚守“以生为本”的办学理念，发自内心热爱教育事业、关照学生成长，把平凡工作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当做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崇高事业来追求，把普通学生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当做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自己家的孩子来热爱，全心全意、全情投入，在大爱的育人氛围中，将学生培育成为有爱心、有情怀的接班人。</w:t>
      </w:r>
    </w:p>
    <w:p w:rsidR="00220F04" w:rsidRPr="002F5790" w:rsidRDefault="00220F04" w:rsidP="002700FE">
      <w:pPr>
        <w:pStyle w:val="a0"/>
        <w:rPr>
          <w:lang w:eastAsia="zh-CN" w:bidi="ar-SA"/>
        </w:rPr>
      </w:pPr>
    </w:p>
    <w:p w:rsidR="00E8662F" w:rsidRDefault="00E8662F" w:rsidP="002700FE">
      <w:pPr>
        <w:pStyle w:val="a0"/>
        <w:rPr>
          <w:lang w:eastAsia="zh-CN" w:bidi="ar-SA"/>
        </w:rPr>
      </w:pPr>
    </w:p>
    <w:p w:rsidR="00E8662F" w:rsidRDefault="00E8662F" w:rsidP="002700FE">
      <w:pPr>
        <w:pStyle w:val="a0"/>
        <w:rPr>
          <w:lang w:eastAsia="zh-CN" w:bidi="ar-SA"/>
        </w:rPr>
      </w:pPr>
    </w:p>
    <w:p w:rsidR="00E8662F" w:rsidRDefault="00E8662F" w:rsidP="002700FE">
      <w:pPr>
        <w:pStyle w:val="a0"/>
        <w:rPr>
          <w:lang w:eastAsia="zh-CN" w:bidi="ar-SA"/>
        </w:rPr>
      </w:pPr>
    </w:p>
    <w:p w:rsidR="00E8662F" w:rsidRDefault="00E8662F" w:rsidP="002700FE">
      <w:pPr>
        <w:pStyle w:val="a0"/>
        <w:rPr>
          <w:lang w:eastAsia="zh-CN" w:bidi="ar-SA"/>
        </w:rPr>
      </w:pPr>
    </w:p>
    <w:p w:rsidR="00E8662F" w:rsidRDefault="00E8662F" w:rsidP="002700FE">
      <w:pPr>
        <w:pStyle w:val="a0"/>
        <w:rPr>
          <w:lang w:eastAsia="zh-CN" w:bidi="ar-SA"/>
        </w:rPr>
      </w:pPr>
    </w:p>
    <w:p w:rsidR="00E8662F" w:rsidRPr="00E8662F" w:rsidRDefault="00E8662F" w:rsidP="002700FE">
      <w:pPr>
        <w:pStyle w:val="a0"/>
        <w:rPr>
          <w:lang w:eastAsia="zh-CN" w:bidi="ar-SA"/>
        </w:rPr>
      </w:pPr>
    </w:p>
    <w:p w:rsidR="00220F04" w:rsidRDefault="00220F04" w:rsidP="002700FE">
      <w:pPr>
        <w:pStyle w:val="a0"/>
        <w:rPr>
          <w:lang w:eastAsia="zh-CN" w:bidi="ar-SA"/>
        </w:rPr>
      </w:pPr>
    </w:p>
    <w:p w:rsidR="00E1496F" w:rsidRPr="00E1496F" w:rsidRDefault="00E1496F" w:rsidP="00E1496F">
      <w:pPr>
        <w:pStyle w:val="a0"/>
        <w:spacing w:after="0" w:line="300" w:lineRule="exact"/>
        <w:rPr>
          <w:u w:val="thick"/>
          <w:lang w:eastAsia="zh-CN" w:bidi="ar-SA"/>
        </w:rPr>
      </w:pPr>
      <w:r w:rsidRPr="00E1496F">
        <w:rPr>
          <w:rFonts w:hint="eastAsia"/>
          <w:u w:val="thick"/>
          <w:lang w:eastAsia="zh-CN" w:bidi="ar-SA"/>
        </w:rPr>
        <w:t xml:space="preserve">                                                                                                  </w:t>
      </w:r>
    </w:p>
    <w:p w:rsidR="00E1496F" w:rsidRPr="00E1496F" w:rsidRDefault="00E1496F" w:rsidP="00E1496F">
      <w:pPr>
        <w:pStyle w:val="a0"/>
        <w:spacing w:after="0" w:line="500" w:lineRule="exact"/>
        <w:ind w:left="797" w:hangingChars="443" w:hanging="797"/>
        <w:rPr>
          <w:rFonts w:ascii="仿宋_GB2312" w:eastAsia="仿宋_GB2312"/>
          <w:sz w:val="30"/>
          <w:szCs w:val="30"/>
          <w:lang w:eastAsia="zh-CN" w:bidi="ar-SA"/>
        </w:rPr>
      </w:pPr>
      <w:r w:rsidRPr="00E1496F">
        <w:rPr>
          <w:rFonts w:hint="eastAsia"/>
          <w:lang w:eastAsia="zh-CN" w:bidi="ar-SA"/>
        </w:rPr>
        <w:t xml:space="preserve">  </w:t>
      </w:r>
      <w:r w:rsidRPr="00E1496F">
        <w:rPr>
          <w:rFonts w:ascii="仿宋_GB2312" w:eastAsia="仿宋_GB2312" w:hint="eastAsia"/>
          <w:sz w:val="32"/>
          <w:szCs w:val="32"/>
          <w:lang w:eastAsia="zh-CN" w:bidi="ar-SA"/>
        </w:rPr>
        <w:t xml:space="preserve"> </w:t>
      </w:r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>报</w:t>
      </w:r>
      <w:r>
        <w:rPr>
          <w:rFonts w:ascii="仿宋_GB2312" w:eastAsia="仿宋_GB2312" w:hint="eastAsia"/>
          <w:sz w:val="30"/>
          <w:szCs w:val="30"/>
          <w:lang w:eastAsia="zh-CN" w:bidi="ar-SA"/>
        </w:rPr>
        <w:t>:</w:t>
      </w:r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>省三抓三</w:t>
      </w:r>
      <w:proofErr w:type="gramStart"/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>促行动</w:t>
      </w:r>
      <w:proofErr w:type="gramEnd"/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>领导小组办公室、省委教育工委三抓三</w:t>
      </w:r>
      <w:proofErr w:type="gramStart"/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>促行动</w:t>
      </w:r>
      <w:proofErr w:type="gramEnd"/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 xml:space="preserve">领导小组办公室。                                              </w:t>
      </w:r>
    </w:p>
    <w:p w:rsidR="00E1496F" w:rsidRDefault="00E1496F" w:rsidP="00E1496F">
      <w:pPr>
        <w:pStyle w:val="a0"/>
        <w:spacing w:after="0" w:line="500" w:lineRule="exact"/>
        <w:rPr>
          <w:rFonts w:ascii="仿宋_GB2312" w:eastAsia="仿宋_GB2312"/>
          <w:sz w:val="30"/>
          <w:szCs w:val="30"/>
          <w:lang w:eastAsia="zh-CN" w:bidi="ar-SA"/>
        </w:rPr>
      </w:pPr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 xml:space="preserve">  送</w:t>
      </w:r>
      <w:r>
        <w:rPr>
          <w:rFonts w:ascii="仿宋_GB2312" w:eastAsia="仿宋_GB2312" w:hint="eastAsia"/>
          <w:sz w:val="30"/>
          <w:szCs w:val="30"/>
          <w:lang w:eastAsia="zh-CN" w:bidi="ar-SA"/>
        </w:rPr>
        <w:t>:</w:t>
      </w:r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>各位校领导，</w:t>
      </w:r>
      <w:r w:rsidR="004076D9" w:rsidRPr="004076D9">
        <w:rPr>
          <w:rFonts w:ascii="仿宋_GB2312" w:eastAsia="仿宋_GB2312" w:hint="eastAsia"/>
          <w:sz w:val="30"/>
          <w:szCs w:val="30"/>
          <w:lang w:eastAsia="zh-CN" w:bidi="ar-SA"/>
        </w:rPr>
        <w:t>各中层党组织</w:t>
      </w:r>
      <w:r w:rsidR="004076D9">
        <w:rPr>
          <w:rFonts w:ascii="仿宋_GB2312" w:eastAsia="仿宋_GB2312" w:hint="eastAsia"/>
          <w:sz w:val="30"/>
          <w:szCs w:val="30"/>
          <w:lang w:eastAsia="zh-CN" w:bidi="ar-SA"/>
        </w:rPr>
        <w:t>、</w:t>
      </w:r>
      <w:r w:rsidRPr="00E1496F">
        <w:rPr>
          <w:rFonts w:ascii="仿宋_GB2312" w:eastAsia="仿宋_GB2312" w:hint="eastAsia"/>
          <w:sz w:val="30"/>
          <w:szCs w:val="30"/>
          <w:lang w:eastAsia="zh-CN" w:bidi="ar-SA"/>
        </w:rPr>
        <w:t>各单位、各部门。</w:t>
      </w:r>
    </w:p>
    <w:p w:rsidR="00E1496F" w:rsidRPr="00E1496F" w:rsidRDefault="00E1496F" w:rsidP="00E1496F">
      <w:pPr>
        <w:pStyle w:val="a0"/>
        <w:spacing w:after="0" w:line="200" w:lineRule="exact"/>
        <w:rPr>
          <w:rFonts w:ascii="仿宋_GB2312" w:eastAsia="仿宋_GB2312"/>
          <w:sz w:val="32"/>
          <w:szCs w:val="32"/>
          <w:u w:val="single"/>
          <w:lang w:eastAsia="zh-CN" w:bidi="ar-SA"/>
        </w:rPr>
      </w:pPr>
      <w:r w:rsidRPr="00E1496F">
        <w:rPr>
          <w:rFonts w:ascii="仿宋_GB2312" w:eastAsia="仿宋_GB2312" w:hint="eastAsia"/>
          <w:sz w:val="32"/>
          <w:szCs w:val="32"/>
          <w:u w:val="single"/>
          <w:lang w:eastAsia="zh-CN" w:bidi="ar-SA"/>
        </w:rPr>
        <w:t xml:space="preserve">                                        </w:t>
      </w:r>
      <w:r>
        <w:rPr>
          <w:rFonts w:ascii="仿宋_GB2312" w:eastAsia="仿宋_GB2312" w:hint="eastAsia"/>
          <w:sz w:val="32"/>
          <w:szCs w:val="32"/>
          <w:u w:val="single"/>
          <w:lang w:eastAsia="zh-CN" w:bidi="ar-SA"/>
        </w:rPr>
        <w:t xml:space="preserve">                       </w:t>
      </w:r>
      <w:r w:rsidRPr="00E1496F">
        <w:rPr>
          <w:rFonts w:ascii="仿宋_GB2312" w:eastAsia="仿宋_GB2312" w:hint="eastAsia"/>
          <w:sz w:val="32"/>
          <w:szCs w:val="32"/>
          <w:u w:val="single"/>
          <w:lang w:eastAsia="zh-CN" w:bidi="ar-SA"/>
        </w:rPr>
        <w:t xml:space="preserve"> </w:t>
      </w:r>
    </w:p>
    <w:p w:rsidR="00E1496F" w:rsidRPr="00E1496F" w:rsidRDefault="00E1496F" w:rsidP="00E1496F">
      <w:pPr>
        <w:pStyle w:val="a0"/>
        <w:tabs>
          <w:tab w:val="left" w:pos="8647"/>
          <w:tab w:val="left" w:pos="8789"/>
        </w:tabs>
        <w:spacing w:after="0" w:line="500" w:lineRule="exact"/>
        <w:rPr>
          <w:w w:val="85"/>
          <w:sz w:val="28"/>
          <w:szCs w:val="28"/>
          <w:u w:val="thick"/>
          <w:lang w:eastAsia="zh-CN" w:bidi="ar-SA"/>
        </w:rPr>
      </w:pPr>
      <w:r w:rsidRPr="00E1496F">
        <w:rPr>
          <w:rFonts w:ascii="仿宋_GB2312" w:eastAsia="仿宋_GB2312" w:hint="eastAsia"/>
          <w:sz w:val="32"/>
          <w:szCs w:val="32"/>
          <w:u w:val="thick"/>
          <w:lang w:eastAsia="zh-CN" w:bidi="ar-SA"/>
        </w:rPr>
        <w:t xml:space="preserve"> </w:t>
      </w:r>
      <w:r w:rsidRPr="00E1496F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 xml:space="preserve"> 甘肃政法大学三抓三促行动领导小组办公室              2023年</w:t>
      </w:r>
      <w:r w:rsidR="002F5790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4</w:t>
      </w:r>
      <w:r w:rsidRPr="00E1496F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月</w:t>
      </w:r>
      <w:r w:rsidR="002F5790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1</w:t>
      </w:r>
      <w:bookmarkStart w:id="0" w:name="_GoBack"/>
      <w:bookmarkEnd w:id="0"/>
      <w:r w:rsidR="00E8662F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>8</w:t>
      </w:r>
      <w:r w:rsidRPr="00E1496F">
        <w:rPr>
          <w:rFonts w:ascii="仿宋_GB2312" w:eastAsia="仿宋_GB2312" w:hint="eastAsia"/>
          <w:w w:val="85"/>
          <w:sz w:val="28"/>
          <w:szCs w:val="28"/>
          <w:u w:val="thick"/>
          <w:lang w:eastAsia="zh-CN" w:bidi="ar-SA"/>
        </w:rPr>
        <w:t xml:space="preserve">日印发        </w:t>
      </w:r>
      <w:r w:rsidRPr="00E1496F">
        <w:rPr>
          <w:rFonts w:hint="eastAsia"/>
          <w:w w:val="85"/>
          <w:sz w:val="28"/>
          <w:szCs w:val="28"/>
          <w:u w:val="thick"/>
          <w:lang w:eastAsia="zh-CN" w:bidi="ar-SA"/>
        </w:rPr>
        <w:t xml:space="preserve">     </w:t>
      </w:r>
    </w:p>
    <w:sectPr w:rsidR="00E1496F" w:rsidRPr="00E1496F" w:rsidSect="00E1496F">
      <w:footerReference w:type="default" r:id="rId7"/>
      <w:pgSz w:w="11906" w:h="16838"/>
      <w:pgMar w:top="1440" w:right="1274" w:bottom="1440" w:left="156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3B" w:rsidRDefault="00EE013B" w:rsidP="00E1496F">
      <w:r>
        <w:separator/>
      </w:r>
    </w:p>
  </w:endnote>
  <w:endnote w:type="continuationSeparator" w:id="0">
    <w:p w:rsidR="00EE013B" w:rsidRDefault="00EE013B" w:rsidP="00E1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813925"/>
      <w:docPartObj>
        <w:docPartGallery w:val="Page Numbers (Bottom of Page)"/>
        <w:docPartUnique/>
      </w:docPartObj>
    </w:sdtPr>
    <w:sdtEndPr/>
    <w:sdtContent>
      <w:p w:rsidR="00E1496F" w:rsidRDefault="00E149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90" w:rsidRPr="002F5790">
          <w:rPr>
            <w:noProof/>
            <w:lang w:val="zh-CN"/>
          </w:rPr>
          <w:t>-</w:t>
        </w:r>
        <w:r w:rsidR="002F5790">
          <w:rPr>
            <w:noProof/>
          </w:rPr>
          <w:t xml:space="preserve"> 6 -</w:t>
        </w:r>
        <w:r>
          <w:fldChar w:fldCharType="end"/>
        </w:r>
      </w:p>
    </w:sdtContent>
  </w:sdt>
  <w:p w:rsidR="00E1496F" w:rsidRDefault="00E149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3B" w:rsidRDefault="00EE013B" w:rsidP="00E1496F">
      <w:r>
        <w:separator/>
      </w:r>
    </w:p>
  </w:footnote>
  <w:footnote w:type="continuationSeparator" w:id="0">
    <w:p w:rsidR="00EE013B" w:rsidRDefault="00EE013B" w:rsidP="00E1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6F"/>
    <w:rsid w:val="00063716"/>
    <w:rsid w:val="001954EF"/>
    <w:rsid w:val="001F290E"/>
    <w:rsid w:val="00220F04"/>
    <w:rsid w:val="002700FE"/>
    <w:rsid w:val="002F5790"/>
    <w:rsid w:val="003E54E4"/>
    <w:rsid w:val="004076D9"/>
    <w:rsid w:val="004A3131"/>
    <w:rsid w:val="005226BA"/>
    <w:rsid w:val="00793D43"/>
    <w:rsid w:val="00826F90"/>
    <w:rsid w:val="00884008"/>
    <w:rsid w:val="008E64CE"/>
    <w:rsid w:val="009264BB"/>
    <w:rsid w:val="00AD2A54"/>
    <w:rsid w:val="00B83BC6"/>
    <w:rsid w:val="00E1496F"/>
    <w:rsid w:val="00E539EC"/>
    <w:rsid w:val="00E8662F"/>
    <w:rsid w:val="00EE013B"/>
    <w:rsid w:val="00EE0E6C"/>
    <w:rsid w:val="00EF2DA1"/>
    <w:rsid w:val="00F220A5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NormalCharacter"/>
    <w:qFormat/>
    <w:rsid w:val="00E1496F"/>
    <w:pPr>
      <w:jc w:val="both"/>
      <w:textAlignment w:val="baseline"/>
    </w:pPr>
    <w:rPr>
      <w:rFonts w:ascii="Calibri" w:eastAsia="宋体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qFormat/>
    <w:rsid w:val="00E1496F"/>
    <w:pPr>
      <w:snapToGrid w:val="0"/>
      <w:spacing w:after="200" w:line="276" w:lineRule="auto"/>
      <w:jc w:val="left"/>
    </w:pPr>
    <w:rPr>
      <w:kern w:val="0"/>
      <w:sz w:val="18"/>
      <w:szCs w:val="18"/>
      <w:lang w:eastAsia="en-US" w:bidi="en-US"/>
    </w:rPr>
  </w:style>
  <w:style w:type="character" w:customStyle="1" w:styleId="Char">
    <w:name w:val="脚注文本 Char"/>
    <w:basedOn w:val="a1"/>
    <w:link w:val="a0"/>
    <w:uiPriority w:val="99"/>
    <w:rsid w:val="00E1496F"/>
    <w:rPr>
      <w:rFonts w:ascii="Calibri" w:eastAsia="宋体" w:hAnsi="Calibri"/>
      <w:kern w:val="0"/>
      <w:sz w:val="18"/>
      <w:szCs w:val="18"/>
      <w:lang w:eastAsia="en-US" w:bidi="en-US"/>
    </w:rPr>
  </w:style>
  <w:style w:type="character" w:customStyle="1" w:styleId="NormalCharacter">
    <w:name w:val="NormalCharacter"/>
    <w:semiHidden/>
    <w:qFormat/>
    <w:rsid w:val="00E1496F"/>
  </w:style>
  <w:style w:type="paragraph" w:styleId="a4">
    <w:name w:val="header"/>
    <w:basedOn w:val="a"/>
    <w:link w:val="Char0"/>
    <w:uiPriority w:val="99"/>
    <w:unhideWhenUsed/>
    <w:rsid w:val="00E14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E1496F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4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E1496F"/>
    <w:rPr>
      <w:rFonts w:ascii="Calibri" w:eastAsia="宋体" w:hAnsi="Calibri"/>
      <w:sz w:val="18"/>
      <w:szCs w:val="18"/>
    </w:rPr>
  </w:style>
  <w:style w:type="paragraph" w:styleId="a6">
    <w:name w:val="Normal (Web)"/>
    <w:basedOn w:val="a"/>
    <w:qFormat/>
    <w:rsid w:val="002F579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NormalCharacter"/>
    <w:qFormat/>
    <w:rsid w:val="00E1496F"/>
    <w:pPr>
      <w:jc w:val="both"/>
      <w:textAlignment w:val="baseline"/>
    </w:pPr>
    <w:rPr>
      <w:rFonts w:ascii="Calibri" w:eastAsia="宋体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qFormat/>
    <w:rsid w:val="00E1496F"/>
    <w:pPr>
      <w:snapToGrid w:val="0"/>
      <w:spacing w:after="200" w:line="276" w:lineRule="auto"/>
      <w:jc w:val="left"/>
    </w:pPr>
    <w:rPr>
      <w:kern w:val="0"/>
      <w:sz w:val="18"/>
      <w:szCs w:val="18"/>
      <w:lang w:eastAsia="en-US" w:bidi="en-US"/>
    </w:rPr>
  </w:style>
  <w:style w:type="character" w:customStyle="1" w:styleId="Char">
    <w:name w:val="脚注文本 Char"/>
    <w:basedOn w:val="a1"/>
    <w:link w:val="a0"/>
    <w:uiPriority w:val="99"/>
    <w:rsid w:val="00E1496F"/>
    <w:rPr>
      <w:rFonts w:ascii="Calibri" w:eastAsia="宋体" w:hAnsi="Calibri"/>
      <w:kern w:val="0"/>
      <w:sz w:val="18"/>
      <w:szCs w:val="18"/>
      <w:lang w:eastAsia="en-US" w:bidi="en-US"/>
    </w:rPr>
  </w:style>
  <w:style w:type="character" w:customStyle="1" w:styleId="NormalCharacter">
    <w:name w:val="NormalCharacter"/>
    <w:semiHidden/>
    <w:qFormat/>
    <w:rsid w:val="00E1496F"/>
  </w:style>
  <w:style w:type="paragraph" w:styleId="a4">
    <w:name w:val="header"/>
    <w:basedOn w:val="a"/>
    <w:link w:val="Char0"/>
    <w:uiPriority w:val="99"/>
    <w:unhideWhenUsed/>
    <w:rsid w:val="00E14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E1496F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4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E1496F"/>
    <w:rPr>
      <w:rFonts w:ascii="Calibri" w:eastAsia="宋体" w:hAnsi="Calibri"/>
      <w:sz w:val="18"/>
      <w:szCs w:val="18"/>
    </w:rPr>
  </w:style>
  <w:style w:type="paragraph" w:styleId="a6">
    <w:name w:val="Normal (Web)"/>
    <w:basedOn w:val="a"/>
    <w:qFormat/>
    <w:rsid w:val="002F579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540</Words>
  <Characters>3080</Characters>
  <Application>Microsoft Office Word</Application>
  <DocSecurity>0</DocSecurity>
  <Lines>25</Lines>
  <Paragraphs>7</Paragraphs>
  <ScaleCrop>false</ScaleCrop>
  <Company>微软中国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2023-04-04T07:07:00Z</cp:lastPrinted>
  <dcterms:created xsi:type="dcterms:W3CDTF">2023-04-21T10:06:00Z</dcterms:created>
  <dcterms:modified xsi:type="dcterms:W3CDTF">2023-04-21T10:07:00Z</dcterms:modified>
</cp:coreProperties>
</file>